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1E" w:rsidRPr="00E67326" w:rsidRDefault="00213DF1" w:rsidP="004E681E">
      <w:pPr>
        <w:widowControl/>
        <w:jc w:val="left"/>
      </w:pPr>
      <w:r>
        <w:rPr>
          <w:noProof/>
          <w:lang w:eastAsia="en-US"/>
        </w:rPr>
        <w:drawing>
          <wp:anchor distT="0" distB="0" distL="114300" distR="114300" simplePos="0" relativeHeight="251681792" behindDoc="0" locked="0" layoutInCell="1" allowOverlap="1">
            <wp:simplePos x="0" y="0"/>
            <wp:positionH relativeFrom="margin">
              <wp:posOffset>3115310</wp:posOffset>
            </wp:positionH>
            <wp:positionV relativeFrom="margin">
              <wp:posOffset>5017135</wp:posOffset>
            </wp:positionV>
            <wp:extent cx="3224530" cy="322770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224530" cy="3227705"/>
                    </a:xfrm>
                    <a:prstGeom prst="rect">
                      <a:avLst/>
                    </a:prstGeom>
                    <a:noFill/>
                    <a:ln w="9525">
                      <a:noFill/>
                      <a:miter lim="800000"/>
                      <a:headEnd/>
                      <a:tailEnd/>
                    </a:ln>
                  </pic:spPr>
                </pic:pic>
              </a:graphicData>
            </a:graphic>
          </wp:anchor>
        </w:drawing>
      </w:r>
      <w:r w:rsidR="0014490E">
        <w:rPr>
          <w:noProof/>
          <w:lang w:eastAsia="en-US"/>
        </w:rPr>
        <w:pict>
          <v:rect id="_x0000_s1036" style="position:absolute;margin-left:4.1pt;margin-top:343.1pt;width:138.95pt;height:40.85pt;z-index:2516807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" filled="f" stroked="f">
            <v:textbox style="mso-next-textbox:#_x0000_s1036">
              <w:txbxContent>
                <w:p w:rsidR="00213DF1" w:rsidRPr="00ED1216" w:rsidRDefault="00213DF1" w:rsidP="00213DF1">
                  <w:pPr>
                    <w:pStyle w:val="NormalWeb"/>
                    <w:spacing w:before="0" w:beforeAutospacing="0" w:after="0" w:afterAutospacing="0"/>
                    <w:rPr>
                      <w:rFonts w:ascii="Calibri" w:hAnsi="Calibri" w:cs="Times New Roman"/>
                      <w:b/>
                      <w:bCs/>
                      <w:color w:val="000000"/>
                      <w:sz w:val="32"/>
                      <w:szCs w:val="28"/>
                      <w:u w:val="single"/>
                    </w:rPr>
                  </w:pPr>
                  <w:r>
                    <w:rPr>
                      <w:rFonts w:ascii="Calibri" w:hAnsi="Calibri" w:cs="Times New Roman"/>
                      <w:b/>
                      <w:bCs/>
                      <w:color w:val="000000"/>
                      <w:sz w:val="32"/>
                      <w:szCs w:val="28"/>
                      <w:u w:val="single"/>
                    </w:rPr>
                    <w:t>Features</w:t>
                  </w:r>
                </w:p>
              </w:txbxContent>
            </v:textbox>
          </v:rect>
        </w:pict>
      </w:r>
      <w:r w:rsidR="0014490E">
        <w:rPr>
          <w:noProof/>
          <w:lang w:eastAsia="en-US"/>
        </w:rPr>
        <w:pict>
          <v:shapetype id="_x0000_t202" coordsize="21600,21600" o:spt="202" path="m,l,21600r21600,l21600,xe">
            <v:stroke joinstyle="miter"/>
            <v:path gradientshapeok="t" o:connecttype="rect"/>
          </v:shapetype>
          <v:shape id="_x0000_s1035" type="#_x0000_t202" style="position:absolute;margin-left:-18.3pt;margin-top:390.05pt;width:223.15pt;height:227.05pt;z-index:2516797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" filled="f" stroked="f">
            <v:textbox style="mso-next-textbox:#_x0000_s1035">
              <w:txbxContent>
                <w:p w:rsidR="00213DF1" w:rsidRPr="006E320B" w:rsidRDefault="00213DF1" w:rsidP="00213DF1">
                  <w:pPr>
                    <w:rPr>
                      <w:b/>
                      <w:sz w:val="20"/>
                    </w:rPr>
                  </w:pPr>
                </w:p>
                <w:p w:rsidR="00213DF1" w:rsidRPr="00213DF1" w:rsidRDefault="00213DF1" w:rsidP="00213DF1">
                  <w:pPr>
                    <w:ind w:left="360"/>
                    <w:jc w:val="left"/>
                    <w:rPr>
                      <w:b/>
                    </w:rPr>
                  </w:pPr>
                  <w:r>
                    <w:sym w:font="Symbol" w:char="F0B7"/>
                  </w:r>
                  <w:r>
                    <w:t xml:space="preserve"> </w:t>
                  </w:r>
                  <w:r w:rsidRPr="00213DF1">
                    <w:rPr>
                      <w:b/>
                    </w:rPr>
                    <w:t>IEEE 802.3at and IEEE 802.3af Power over Ethernet (</w:t>
                  </w:r>
                  <w:proofErr w:type="spellStart"/>
                  <w:r w:rsidRPr="00213DF1">
                    <w:rPr>
                      <w:b/>
                    </w:rPr>
                    <w:t>PoE</w:t>
                  </w:r>
                  <w:proofErr w:type="spellEnd"/>
                  <w:r w:rsidRPr="00213DF1">
                    <w:rPr>
                      <w:b/>
                    </w:rPr>
                    <w:t xml:space="preserve">) compliant </w:t>
                  </w:r>
                </w:p>
                <w:p w:rsidR="00213DF1" w:rsidRPr="00213DF1" w:rsidRDefault="00213DF1" w:rsidP="00213DF1">
                  <w:pPr>
                    <w:ind w:left="360"/>
                    <w:jc w:val="left"/>
                    <w:rPr>
                      <w:b/>
                    </w:rPr>
                  </w:pPr>
                  <w:r w:rsidRPr="00213DF1">
                    <w:rPr>
                      <w:b/>
                    </w:rPr>
                    <w:sym w:font="Symbol" w:char="F0B7"/>
                  </w:r>
                  <w:r w:rsidRPr="00213DF1">
                    <w:rPr>
                      <w:b/>
                    </w:rPr>
                    <w:t xml:space="preserve"> 4 x 10/100Mbps Auto-MDIX </w:t>
                  </w:r>
                  <w:proofErr w:type="spellStart"/>
                  <w:r w:rsidRPr="00213DF1">
                    <w:rPr>
                      <w:b/>
                    </w:rPr>
                    <w:t>PoE</w:t>
                  </w:r>
                  <w:proofErr w:type="spellEnd"/>
                  <w:r w:rsidRPr="00213DF1">
                    <w:rPr>
                      <w:b/>
                    </w:rPr>
                    <w:t xml:space="preserve"> ports </w:t>
                  </w:r>
                </w:p>
                <w:p w:rsidR="00213DF1" w:rsidRPr="00213DF1" w:rsidRDefault="00213DF1" w:rsidP="00213DF1">
                  <w:pPr>
                    <w:ind w:left="360"/>
                    <w:jc w:val="left"/>
                    <w:rPr>
                      <w:b/>
                    </w:rPr>
                  </w:pPr>
                  <w:r w:rsidRPr="00213DF1">
                    <w:rPr>
                      <w:b/>
                    </w:rPr>
                    <w:sym w:font="Symbol" w:char="F0B7"/>
                  </w:r>
                  <w:r w:rsidRPr="00213DF1">
                    <w:rPr>
                      <w:b/>
                    </w:rPr>
                    <w:t xml:space="preserve"> Provides up to 30 watts per </w:t>
                  </w:r>
                  <w:proofErr w:type="spellStart"/>
                  <w:r w:rsidRPr="00213DF1">
                    <w:rPr>
                      <w:b/>
                    </w:rPr>
                    <w:t>PoE</w:t>
                  </w:r>
                  <w:proofErr w:type="spellEnd"/>
                  <w:r w:rsidRPr="00213DF1">
                    <w:rPr>
                      <w:b/>
                    </w:rPr>
                    <w:t xml:space="preserve"> port </w:t>
                  </w:r>
                </w:p>
                <w:p w:rsidR="00213DF1" w:rsidRPr="00213DF1" w:rsidRDefault="00213DF1" w:rsidP="00213DF1">
                  <w:pPr>
                    <w:ind w:left="360"/>
                    <w:jc w:val="left"/>
                    <w:rPr>
                      <w:b/>
                    </w:rPr>
                  </w:pPr>
                  <w:r w:rsidRPr="00213DF1">
                    <w:rPr>
                      <w:b/>
                    </w:rPr>
                    <w:sym w:font="Symbol" w:char="F0B7"/>
                  </w:r>
                  <w:r w:rsidRPr="00213DF1">
                    <w:rPr>
                      <w:b/>
                    </w:rPr>
                    <w:t xml:space="preserve"> </w:t>
                  </w:r>
                  <w:proofErr w:type="spellStart"/>
                  <w:r w:rsidRPr="00213DF1">
                    <w:rPr>
                      <w:b/>
                    </w:rPr>
                    <w:t>PoE</w:t>
                  </w:r>
                  <w:proofErr w:type="spellEnd"/>
                  <w:r w:rsidRPr="00213DF1">
                    <w:rPr>
                      <w:b/>
                    </w:rPr>
                    <w:t xml:space="preserve"> power budget 58W </w:t>
                  </w:r>
                </w:p>
                <w:p w:rsidR="00213DF1" w:rsidRPr="00213DF1" w:rsidRDefault="00213DF1" w:rsidP="00213DF1">
                  <w:pPr>
                    <w:ind w:left="360"/>
                    <w:jc w:val="left"/>
                    <w:rPr>
                      <w:b/>
                    </w:rPr>
                  </w:pPr>
                  <w:r w:rsidRPr="00213DF1">
                    <w:rPr>
                      <w:b/>
                    </w:rPr>
                    <w:sym w:font="Symbol" w:char="F0B7"/>
                  </w:r>
                  <w:r w:rsidRPr="00213DF1">
                    <w:rPr>
                      <w:b/>
                    </w:rPr>
                    <w:t xml:space="preserve"> 4 kV surge protection for </w:t>
                  </w:r>
                  <w:proofErr w:type="spellStart"/>
                  <w:r w:rsidRPr="00213DF1">
                    <w:rPr>
                      <w:b/>
                    </w:rPr>
                    <w:t>PoE</w:t>
                  </w:r>
                  <w:proofErr w:type="spellEnd"/>
                  <w:r w:rsidRPr="00213DF1">
                    <w:rPr>
                      <w:b/>
                    </w:rPr>
                    <w:t xml:space="preserve"> ports </w:t>
                  </w:r>
                </w:p>
                <w:p w:rsidR="00213DF1" w:rsidRPr="00213DF1" w:rsidRDefault="00213DF1" w:rsidP="00213DF1">
                  <w:pPr>
                    <w:ind w:left="360"/>
                    <w:jc w:val="left"/>
                    <w:rPr>
                      <w:b/>
                    </w:rPr>
                  </w:pPr>
                  <w:r w:rsidRPr="00213DF1">
                    <w:rPr>
                      <w:b/>
                    </w:rPr>
                    <w:sym w:font="Symbol" w:char="F0B7"/>
                  </w:r>
                  <w:r w:rsidRPr="00213DF1">
                    <w:rPr>
                      <w:b/>
                    </w:rPr>
                    <w:t xml:space="preserve"> IEEE 802.3x flow control support </w:t>
                  </w:r>
                </w:p>
                <w:p w:rsidR="00213DF1" w:rsidRPr="00213DF1" w:rsidRDefault="00213DF1" w:rsidP="00213DF1">
                  <w:pPr>
                    <w:ind w:left="360"/>
                    <w:jc w:val="left"/>
                    <w:rPr>
                      <w:b/>
                    </w:rPr>
                  </w:pPr>
                  <w:r w:rsidRPr="00213DF1">
                    <w:rPr>
                      <w:b/>
                    </w:rPr>
                    <w:sym w:font="Symbol" w:char="F0B7"/>
                  </w:r>
                  <w:r w:rsidRPr="00213DF1">
                    <w:rPr>
                      <w:b/>
                    </w:rPr>
                    <w:t xml:space="preserve"> Plug-and-play installation </w:t>
                  </w:r>
                </w:p>
                <w:p w:rsidR="00213DF1" w:rsidRPr="00213DF1" w:rsidRDefault="00213DF1" w:rsidP="00213DF1">
                  <w:pPr>
                    <w:ind w:left="360"/>
                    <w:jc w:val="left"/>
                    <w:rPr>
                      <w:b/>
                    </w:rPr>
                  </w:pPr>
                  <w:r w:rsidRPr="00213DF1">
                    <w:rPr>
                      <w:b/>
                    </w:rPr>
                    <w:sym w:font="Symbol" w:char="F0B7"/>
                  </w:r>
                  <w:r w:rsidRPr="00213DF1">
                    <w:rPr>
                      <w:b/>
                    </w:rPr>
                    <w:t xml:space="preserve"> 1 </w:t>
                  </w:r>
                  <w:proofErr w:type="spellStart"/>
                  <w:r w:rsidRPr="00213DF1">
                    <w:rPr>
                      <w:b/>
                    </w:rPr>
                    <w:t>Gbps</w:t>
                  </w:r>
                  <w:proofErr w:type="spellEnd"/>
                  <w:r w:rsidRPr="00213DF1">
                    <w:rPr>
                      <w:b/>
                    </w:rPr>
                    <w:t xml:space="preserve"> switching fabric </w:t>
                  </w:r>
                </w:p>
                <w:p w:rsidR="00214BBC" w:rsidRDefault="00213DF1" w:rsidP="00213DF1">
                  <w:pPr>
                    <w:ind w:left="360"/>
                    <w:jc w:val="left"/>
                    <w:rPr>
                      <w:b/>
                    </w:rPr>
                  </w:pPr>
                  <w:r w:rsidRPr="00213DF1">
                    <w:rPr>
                      <w:b/>
                    </w:rPr>
                    <w:sym w:font="Symbol" w:char="F0B7"/>
                  </w:r>
                  <w:r w:rsidRPr="00213DF1">
                    <w:rPr>
                      <w:b/>
                    </w:rPr>
                    <w:t xml:space="preserve"> 448 Kbits RAM Data Buffer</w:t>
                  </w:r>
                </w:p>
                <w:p w:rsidR="00213DF1" w:rsidRPr="00213DF1" w:rsidRDefault="00213DF1" w:rsidP="00213DF1">
                  <w:pPr>
                    <w:ind w:left="360"/>
                    <w:jc w:val="left"/>
                    <w:rPr>
                      <w:b/>
                    </w:rPr>
                  </w:pPr>
                  <w:r w:rsidRPr="00213DF1">
                    <w:rPr>
                      <w:b/>
                    </w:rPr>
                    <w:sym w:font="Symbol" w:char="F0B7"/>
                  </w:r>
                  <w:r w:rsidRPr="00213DF1">
                    <w:rPr>
                      <w:b/>
                    </w:rPr>
                    <w:t xml:space="preserve"> 1K MAC address entries </w:t>
                  </w:r>
                </w:p>
                <w:p w:rsidR="00213DF1" w:rsidRPr="00213DF1" w:rsidRDefault="00213DF1" w:rsidP="00213DF1">
                  <w:pPr>
                    <w:ind w:left="360"/>
                    <w:jc w:val="left"/>
                    <w:rPr>
                      <w:b/>
                      <w:sz w:val="24"/>
                    </w:rPr>
                  </w:pPr>
                  <w:r w:rsidRPr="00213DF1">
                    <w:rPr>
                      <w:b/>
                    </w:rPr>
                    <w:sym w:font="Symbol" w:char="F0B7"/>
                  </w:r>
                  <w:r w:rsidRPr="00213DF1">
                    <w:rPr>
                      <w:b/>
                    </w:rPr>
                    <w:t xml:space="preserve"> Sturdy metal enclosure</w:t>
                  </w:r>
                </w:p>
              </w:txbxContent>
            </v:textbox>
          </v:shape>
        </w:pict>
      </w:r>
      <w:r>
        <w:rPr>
          <w:noProof/>
          <w:lang w:eastAsia="en-US"/>
        </w:rPr>
        <w:drawing>
          <wp:anchor distT="0" distB="0" distL="114300" distR="114300" simplePos="0" relativeHeight="251678720" behindDoc="0" locked="0" layoutInCell="1" allowOverlap="1">
            <wp:simplePos x="0" y="0"/>
            <wp:positionH relativeFrom="margin">
              <wp:posOffset>58420</wp:posOffset>
            </wp:positionH>
            <wp:positionV relativeFrom="margin">
              <wp:posOffset>2901950</wp:posOffset>
            </wp:positionV>
            <wp:extent cx="3057525" cy="50863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057525" cy="50863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77696" behindDoc="0" locked="0" layoutInCell="1" allowOverlap="1">
            <wp:simplePos x="0" y="0"/>
            <wp:positionH relativeFrom="margin">
              <wp:posOffset>225425</wp:posOffset>
            </wp:positionH>
            <wp:positionV relativeFrom="margin">
              <wp:posOffset>1574165</wp:posOffset>
            </wp:positionV>
            <wp:extent cx="2636520" cy="9144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36520" cy="914400"/>
                    </a:xfrm>
                    <a:prstGeom prst="rect">
                      <a:avLst/>
                    </a:prstGeom>
                    <a:noFill/>
                    <a:ln w="9525">
                      <a:noFill/>
                      <a:miter lim="800000"/>
                      <a:headEnd/>
                      <a:tailEnd/>
                    </a:ln>
                  </pic:spPr>
                </pic:pic>
              </a:graphicData>
            </a:graphic>
          </wp:anchor>
        </w:drawing>
      </w:r>
      <w:r w:rsidR="0014490E">
        <w:rPr>
          <w:noProof/>
        </w:rPr>
        <w:pict>
          <v:shape id="_x0000_s1032" type="#_x0000_t202" style="position:absolute;margin-left:259.55pt;margin-top:140.45pt;width:223.15pt;height:227.05pt;z-index:2516664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" filled="f" stroked="f">
            <v:textbox style="mso-next-textbox:#_x0000_s1032">
              <w:txbxContent>
                <w:p w:rsidR="006E320B" w:rsidRPr="006E320B" w:rsidRDefault="006E320B" w:rsidP="006E320B">
                  <w:pPr>
                    <w:rPr>
                      <w:b/>
                      <w:sz w:val="20"/>
                    </w:rPr>
                  </w:pPr>
                </w:p>
                <w:p w:rsidR="004E681E" w:rsidRPr="00213DF1" w:rsidRDefault="00213DF1" w:rsidP="00213DF1">
                  <w:pPr>
                    <w:ind w:left="360"/>
                    <w:jc w:val="left"/>
                    <w:rPr>
                      <w:b/>
                      <w:sz w:val="24"/>
                    </w:rPr>
                  </w:pPr>
                  <w:r w:rsidRPr="00213DF1">
                    <w:rPr>
                      <w:b/>
                      <w:sz w:val="24"/>
                    </w:rPr>
                    <w:t xml:space="preserve">HPE-0105 is </w:t>
                  </w:r>
                  <w:proofErr w:type="gramStart"/>
                  <w:r w:rsidRPr="00213DF1">
                    <w:rPr>
                      <w:b/>
                      <w:sz w:val="24"/>
                    </w:rPr>
                    <w:t>an</w:t>
                  </w:r>
                  <w:proofErr w:type="gramEnd"/>
                  <w:r w:rsidRPr="00213DF1">
                    <w:rPr>
                      <w:b/>
                      <w:sz w:val="24"/>
                    </w:rPr>
                    <w:t xml:space="preserve"> 4 10/100Mbps ports unmanaged switch that requires no configuration and provides 4 </w:t>
                  </w:r>
                  <w:proofErr w:type="spellStart"/>
                  <w:r w:rsidRPr="00213DF1">
                    <w:rPr>
                      <w:b/>
                      <w:sz w:val="24"/>
                    </w:rPr>
                    <w:t>PoE</w:t>
                  </w:r>
                  <w:proofErr w:type="spellEnd"/>
                  <w:r w:rsidRPr="00213DF1">
                    <w:rPr>
                      <w:b/>
                      <w:sz w:val="24"/>
                    </w:rPr>
                    <w:t xml:space="preserve"> (Power over Ethernet) ports. It can automatically detect and supply power with all IEEE 802.3af/at compliant Powered Devices (PDs). In this situation, the electrical power is transmitted along with data in one single cable allowing you to expand your network to where there are no power lines or outlets, where you wish to fix devices such as IP Cameras or IP Phones, etc.</w:t>
                  </w:r>
                </w:p>
              </w:txbxContent>
            </v:textbox>
          </v:shape>
        </w:pict>
      </w:r>
      <w:r w:rsidR="0014490E">
        <w:rPr>
          <w:noProof/>
        </w:rPr>
        <w:pict>
          <v:rect id="矩形 9" o:spid="_x0000_s1033" style="position:absolute;margin-left:279.6pt;margin-top:119.6pt;width:138.95pt;height:40.85pt;z-index:2516674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" filled="f" stroked="f">
            <v:textbox style="mso-next-textbox:#矩形 9">
              <w:txbxContent>
                <w:p w:rsidR="004E681E" w:rsidRPr="00ED1216" w:rsidRDefault="00213DF1" w:rsidP="004E681E">
                  <w:pPr>
                    <w:pStyle w:val="NormalWeb"/>
                    <w:spacing w:before="0" w:beforeAutospacing="0" w:after="0" w:afterAutospacing="0"/>
                    <w:rPr>
                      <w:rFonts w:ascii="Calibri" w:hAnsi="Calibri" w:cs="Times New Roman"/>
                      <w:b/>
                      <w:bCs/>
                      <w:color w:val="000000"/>
                      <w:sz w:val="32"/>
                      <w:szCs w:val="28"/>
                      <w:u w:val="single"/>
                    </w:rPr>
                  </w:pPr>
                  <w:r>
                    <w:rPr>
                      <w:rFonts w:ascii="Calibri" w:hAnsi="Calibri" w:cs="Times New Roman"/>
                      <w:b/>
                      <w:bCs/>
                      <w:color w:val="000000"/>
                      <w:sz w:val="32"/>
                      <w:szCs w:val="28"/>
                      <w:u w:val="single"/>
                    </w:rPr>
                    <w:t>Overview</w:t>
                  </w:r>
                </w:p>
              </w:txbxContent>
            </v:textbox>
          </v:rect>
        </w:pict>
      </w:r>
      <w:r w:rsidR="0014490E">
        <w:rPr>
          <w:noProof/>
        </w:rPr>
        <w:pict>
          <v:rect id="矩形 6" o:spid="_x0000_s1026" style="position:absolute;margin-left:-1.5pt;margin-top:30.05pt;width:330.4pt;height:64.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" filled="f" stroked="f" strokeweight="1pt">
            <v:textbox style="mso-next-textbox:#矩形 6" inset="14.4pt,,14.4pt">
              <w:txbxContent>
                <w:p w:rsidR="00995F3B" w:rsidRDefault="00213DF1" w:rsidP="004E681E">
                  <w:pPr>
                    <w:pStyle w:val="NormalWeb"/>
                    <w:spacing w:before="0" w:beforeAutospacing="0" w:after="0" w:afterAutospacing="0" w:line="400" w:lineRule="exact"/>
                    <w:rPr>
                      <w:rFonts w:ascii="Calibri" w:hAnsi="Calibri" w:cs="Times New Roman"/>
                      <w:b/>
                      <w:bCs/>
                      <w:kern w:val="24"/>
                      <w:sz w:val="32"/>
                      <w:szCs w:val="32"/>
                    </w:rPr>
                  </w:pPr>
                  <w:r>
                    <w:rPr>
                      <w:rFonts w:ascii="Calibri" w:hAnsi="Calibri" w:cs="Times New Roman"/>
                      <w:b/>
                      <w:bCs/>
                      <w:kern w:val="24"/>
                      <w:sz w:val="32"/>
                      <w:szCs w:val="32"/>
                    </w:rPr>
                    <w:t>HPE-0105</w:t>
                  </w:r>
                </w:p>
                <w:p w:rsidR="001C3876" w:rsidRPr="00E87807" w:rsidRDefault="00213DF1" w:rsidP="004E681E">
                  <w:pPr>
                    <w:pStyle w:val="NormalWeb"/>
                    <w:spacing w:before="0" w:beforeAutospacing="0" w:after="0" w:afterAutospacing="0" w:line="400" w:lineRule="exact"/>
                    <w:rPr>
                      <w:sz w:val="32"/>
                      <w:szCs w:val="32"/>
                    </w:rPr>
                  </w:pPr>
                  <w:r>
                    <w:rPr>
                      <w:rFonts w:ascii="Calibri" w:hAnsi="Calibri" w:cs="Times New Roman"/>
                      <w:b/>
                      <w:bCs/>
                      <w:kern w:val="24"/>
                      <w:sz w:val="32"/>
                      <w:szCs w:val="32"/>
                    </w:rPr>
                    <w:t xml:space="preserve">4 Port </w:t>
                  </w:r>
                  <w:proofErr w:type="spellStart"/>
                  <w:r>
                    <w:rPr>
                      <w:rFonts w:ascii="Calibri" w:hAnsi="Calibri" w:cs="Times New Roman"/>
                      <w:b/>
                      <w:bCs/>
                      <w:kern w:val="24"/>
                      <w:sz w:val="32"/>
                      <w:szCs w:val="32"/>
                    </w:rPr>
                    <w:t>PoE</w:t>
                  </w:r>
                  <w:proofErr w:type="spellEnd"/>
                  <w:r>
                    <w:rPr>
                      <w:rFonts w:ascii="Calibri" w:hAnsi="Calibri" w:cs="Times New Roman"/>
                      <w:b/>
                      <w:bCs/>
                      <w:kern w:val="24"/>
                      <w:sz w:val="32"/>
                      <w:szCs w:val="32"/>
                    </w:rPr>
                    <w:t xml:space="preserve"> + 1-port Gigabit Switch</w:t>
                  </w:r>
                </w:p>
              </w:txbxContent>
            </v:textbox>
          </v:rect>
        </w:pict>
      </w:r>
      <w:r w:rsidR="004E681E" w:rsidRPr="00E67326">
        <w:t xml:space="preserve"> </w:t>
      </w:r>
      <w:r w:rsidR="004E681E" w:rsidRPr="00E67326">
        <w:br w:type="page"/>
      </w:r>
    </w:p>
    <w:tbl>
      <w:tblPr>
        <w:tblpPr w:leftFromText="180" w:rightFromText="180" w:vertAnchor="page" w:horzAnchor="margin" w:tblpY="1659"/>
        <w:tblW w:w="10040" w:type="dxa"/>
        <w:tblLayout w:type="fixed"/>
        <w:tblCellMar>
          <w:left w:w="0" w:type="dxa"/>
          <w:right w:w="0" w:type="dxa"/>
        </w:tblCellMar>
        <w:tblLook w:val="0420"/>
      </w:tblPr>
      <w:tblGrid>
        <w:gridCol w:w="2554"/>
        <w:gridCol w:w="7486"/>
      </w:tblGrid>
      <w:tr w:rsidR="004E681E" w:rsidRPr="00E67326" w:rsidTr="00701B79">
        <w:trPr>
          <w:trHeight w:val="637"/>
        </w:trPr>
        <w:tc>
          <w:tcPr>
            <w:tcW w:w="10040" w:type="dxa"/>
            <w:gridSpan w:val="2"/>
            <w:tcBorders>
              <w:top w:val="nil"/>
              <w:left w:val="nil"/>
              <w:bottom w:val="single" w:sz="4" w:space="0" w:color="BFBFBF"/>
              <w:right w:val="nil"/>
            </w:tcBorders>
            <w:shd w:val="clear" w:color="auto" w:fill="auto"/>
            <w:tcMar>
              <w:top w:w="72" w:type="dxa"/>
              <w:left w:w="144" w:type="dxa"/>
              <w:bottom w:w="72" w:type="dxa"/>
              <w:right w:w="144" w:type="dxa"/>
            </w:tcMar>
            <w:vAlign w:val="center"/>
            <w:hideMark/>
          </w:tcPr>
          <w:p w:rsidR="004E681E" w:rsidRPr="00E67326" w:rsidRDefault="004E681E" w:rsidP="00887E2C">
            <w:pPr>
              <w:widowControl/>
              <w:spacing w:before="40" w:after="40" w:line="240" w:lineRule="exact"/>
              <w:jc w:val="center"/>
              <w:rPr>
                <w:rFonts w:ascii="Arial" w:eastAsia="SimSun" w:hAnsi="Arial" w:cs="Arial"/>
                <w:kern w:val="0"/>
                <w:sz w:val="36"/>
                <w:szCs w:val="36"/>
              </w:rPr>
            </w:pPr>
            <w:r w:rsidRPr="00E67326">
              <w:rPr>
                <w:rFonts w:ascii="Calibri" w:eastAsia="SimSun" w:hAnsi="Calibri" w:cs="Calibri"/>
                <w:b/>
                <w:bCs/>
                <w:kern w:val="24"/>
                <w:sz w:val="28"/>
                <w:szCs w:val="28"/>
              </w:rPr>
              <w:lastRenderedPageBreak/>
              <w:t>Specification</w:t>
            </w:r>
            <w:r w:rsidRPr="00E67326">
              <w:rPr>
                <w:rFonts w:ascii="Calibri" w:eastAsia="SimSun" w:hAnsi="Calibri" w:cs="Calibri" w:hint="eastAsia"/>
                <w:b/>
                <w:bCs/>
                <w:kern w:val="24"/>
                <w:sz w:val="28"/>
                <w:szCs w:val="28"/>
              </w:rPr>
              <w:t>s</w:t>
            </w:r>
          </w:p>
        </w:tc>
      </w:tr>
      <w:tr w:rsidR="004E681E" w:rsidRPr="00E67326" w:rsidTr="00701B79">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cMar>
              <w:top w:w="15" w:type="dxa"/>
              <w:left w:w="108" w:type="dxa"/>
              <w:bottom w:w="0" w:type="dxa"/>
              <w:right w:w="108" w:type="dxa"/>
            </w:tcMar>
            <w:vAlign w:val="center"/>
            <w:hideMark/>
          </w:tcPr>
          <w:p w:rsidR="004E681E" w:rsidRPr="00E67326" w:rsidRDefault="00707024" w:rsidP="00887E2C">
            <w:pPr>
              <w:widowControl/>
              <w:spacing w:before="40" w:after="40" w:line="200" w:lineRule="exact"/>
              <w:jc w:val="left"/>
              <w:rPr>
                <w:rFonts w:ascii="Arial" w:eastAsia="SimSun" w:hAnsi="Arial" w:cs="Arial"/>
                <w:kern w:val="0"/>
                <w:sz w:val="36"/>
                <w:szCs w:val="36"/>
              </w:rPr>
            </w:pPr>
            <w:r>
              <w:rPr>
                <w:rFonts w:ascii="Calibri" w:eastAsia="SimSun" w:hAnsi="Calibri" w:cs="Times New Roman"/>
                <w:b/>
                <w:bCs/>
                <w:i/>
                <w:iCs/>
                <w:sz w:val="16"/>
                <w:szCs w:val="16"/>
              </w:rPr>
              <w:t>Ports</w:t>
            </w:r>
          </w:p>
        </w:tc>
      </w:tr>
      <w:tr w:rsidR="004E681E"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4E681E" w:rsidRPr="00E67326" w:rsidRDefault="00707024" w:rsidP="00887E2C">
            <w:pPr>
              <w:widowControl/>
              <w:spacing w:before="40" w:after="40" w:line="200" w:lineRule="exact"/>
              <w:rPr>
                <w:rFonts w:ascii="Arial" w:eastAsia="SimSun" w:hAnsi="Arial" w:cs="Arial"/>
                <w:kern w:val="0"/>
                <w:sz w:val="18"/>
                <w:szCs w:val="18"/>
              </w:rPr>
            </w:pPr>
            <w:r>
              <w:rPr>
                <w:rFonts w:ascii="Calibri" w:eastAsia="SimSun" w:hAnsi="Calibri" w:cs="Times New Roman"/>
                <w:sz w:val="18"/>
                <w:szCs w:val="18"/>
              </w:rPr>
              <w:t>Network Ports</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4E681E" w:rsidRPr="00E67326" w:rsidRDefault="00707024" w:rsidP="00701B79">
            <w:pPr>
              <w:widowControl/>
              <w:spacing w:before="40" w:after="40" w:line="200" w:lineRule="exact"/>
              <w:rPr>
                <w:rFonts w:ascii="Arial" w:eastAsia="SimSun" w:hAnsi="Arial" w:cs="Arial"/>
                <w:kern w:val="0"/>
                <w:sz w:val="18"/>
                <w:szCs w:val="18"/>
              </w:rPr>
            </w:pPr>
            <w:r>
              <w:rPr>
                <w:rFonts w:ascii="Calibri" w:eastAsia="SimSun" w:hAnsi="Calibri" w:cs="Times New Roman"/>
                <w:kern w:val="0"/>
                <w:sz w:val="18"/>
                <w:szCs w:val="18"/>
              </w:rPr>
              <w:t>5</w:t>
            </w:r>
          </w:p>
        </w:tc>
      </w:tr>
      <w:tr w:rsidR="004E681E"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4E681E" w:rsidRPr="00E67326" w:rsidRDefault="00707024" w:rsidP="00887E2C">
            <w:pPr>
              <w:widowControl/>
              <w:spacing w:before="40" w:after="40" w:line="200" w:lineRule="exact"/>
              <w:rPr>
                <w:rFonts w:ascii="Arial" w:eastAsia="SimSun" w:hAnsi="Arial" w:cs="Arial"/>
                <w:kern w:val="0"/>
                <w:sz w:val="18"/>
                <w:szCs w:val="18"/>
              </w:rPr>
            </w:pPr>
            <w:proofErr w:type="spellStart"/>
            <w:r>
              <w:rPr>
                <w:rFonts w:ascii="Calibri" w:eastAsia="SimSun" w:hAnsi="Calibri" w:cs="Times New Roman"/>
                <w:sz w:val="18"/>
                <w:szCs w:val="18"/>
              </w:rPr>
              <w:t>PoE</w:t>
            </w:r>
            <w:proofErr w:type="spellEnd"/>
            <w:r>
              <w:rPr>
                <w:rFonts w:ascii="Calibri" w:eastAsia="SimSun" w:hAnsi="Calibri" w:cs="Times New Roman"/>
                <w:sz w:val="18"/>
                <w:szCs w:val="18"/>
              </w:rPr>
              <w:t xml:space="preserve"> Ports</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701B79" w:rsidRPr="003E3DA9" w:rsidRDefault="00707024" w:rsidP="00701B79">
            <w:pPr>
              <w:widowControl/>
              <w:spacing w:before="40" w:after="40" w:line="200" w:lineRule="exact"/>
              <w:jc w:val="left"/>
              <w:rPr>
                <w:rFonts w:ascii="Calibri" w:eastAsia="SimSun" w:hAnsi="Calibri" w:cs="Times New Roman"/>
                <w:kern w:val="0"/>
                <w:sz w:val="18"/>
                <w:szCs w:val="18"/>
              </w:rPr>
            </w:pPr>
            <w:r>
              <w:rPr>
                <w:rFonts w:ascii="Calibri" w:eastAsia="SimSun" w:hAnsi="Calibri" w:cs="Times New Roman"/>
                <w:kern w:val="0"/>
                <w:sz w:val="18"/>
                <w:szCs w:val="18"/>
              </w:rPr>
              <w:t>4, 10/100Mbps RJ45 ports</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707024" w:rsidRDefault="00707024" w:rsidP="00887E2C">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Uplink Port</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707024" w:rsidRDefault="00707024" w:rsidP="00701B79">
            <w:pPr>
              <w:widowControl/>
              <w:spacing w:before="40" w:after="40" w:line="200" w:lineRule="exact"/>
              <w:jc w:val="left"/>
              <w:rPr>
                <w:rFonts w:ascii="Calibri" w:eastAsia="SimSun" w:hAnsi="Calibri" w:cs="Times New Roman"/>
                <w:kern w:val="0"/>
                <w:sz w:val="18"/>
                <w:szCs w:val="18"/>
              </w:rPr>
            </w:pPr>
            <w:r>
              <w:rPr>
                <w:rFonts w:ascii="Calibri" w:eastAsia="SimSun" w:hAnsi="Calibri" w:cs="Times New Roman"/>
                <w:kern w:val="0"/>
                <w:sz w:val="18"/>
                <w:szCs w:val="18"/>
              </w:rPr>
              <w:t>1, 100M Ethernet Port</w:t>
            </w:r>
          </w:p>
        </w:tc>
      </w:tr>
      <w:tr w:rsidR="00260B1E" w:rsidRPr="00E67326" w:rsidTr="00260B1E">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260B1E" w:rsidRPr="00E67326" w:rsidRDefault="00707024" w:rsidP="00260B1E">
            <w:pPr>
              <w:widowControl/>
              <w:spacing w:before="40" w:after="40" w:line="200" w:lineRule="exact"/>
              <w:rPr>
                <w:rFonts w:ascii="Calibri" w:eastAsia="SimSun" w:hAnsi="Calibri" w:cs="Times New Roman"/>
                <w:kern w:val="0"/>
                <w:sz w:val="18"/>
                <w:szCs w:val="18"/>
              </w:rPr>
            </w:pPr>
            <w:r>
              <w:rPr>
                <w:rFonts w:ascii="Calibri" w:eastAsia="SimSun" w:hAnsi="Calibri" w:cs="Times New Roman"/>
                <w:b/>
                <w:bCs/>
                <w:i/>
                <w:iCs/>
                <w:sz w:val="16"/>
                <w:szCs w:val="16"/>
              </w:rPr>
              <w:t>Standard</w:t>
            </w:r>
          </w:p>
        </w:tc>
      </w:tr>
      <w:tr w:rsidR="00701B79" w:rsidRPr="00E67326" w:rsidTr="00707024">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1B79" w:rsidRDefault="00707024" w:rsidP="00887E2C">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Network Protocol</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1B79" w:rsidRPr="00707024" w:rsidRDefault="00707024" w:rsidP="00887E2C">
            <w:pPr>
              <w:widowControl/>
              <w:spacing w:before="40" w:after="40" w:line="200" w:lineRule="exact"/>
              <w:rPr>
                <w:rFonts w:ascii="Calibri" w:eastAsia="SimSun" w:hAnsi="Calibri" w:cs="Times New Roman"/>
                <w:kern w:val="0"/>
                <w:sz w:val="18"/>
                <w:szCs w:val="18"/>
              </w:rPr>
            </w:pPr>
            <w:r w:rsidRPr="00707024">
              <w:rPr>
                <w:sz w:val="18"/>
              </w:rPr>
              <w:t>IEEE802.3,802.3u,802.3x, 802.3af, 802.3at</w:t>
            </w:r>
          </w:p>
        </w:tc>
      </w:tr>
      <w:tr w:rsidR="00707024" w:rsidRPr="00E67326" w:rsidTr="00707024">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707024" w:rsidRPr="00E67326"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b/>
                <w:bCs/>
                <w:i/>
                <w:iCs/>
                <w:sz w:val="16"/>
                <w:szCs w:val="16"/>
              </w:rPr>
              <w:t>Performance</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Switching Capacity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1Gbps</w:t>
            </w:r>
          </w:p>
        </w:tc>
      </w:tr>
      <w:tr w:rsidR="00707024"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Max Forwarding Rate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0.75Mpps</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High Priority Ports</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Port 1</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Forwarding Mode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Store-and-forward</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MAC Address Table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1k</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Flow Control</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IEEE802.3x full duplex</w:t>
            </w:r>
          </w:p>
        </w:tc>
      </w:tr>
      <w:tr w:rsidR="00707024" w:rsidRPr="00E67326" w:rsidTr="008B55FC">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707024" w:rsidRPr="00E67326" w:rsidRDefault="00734927" w:rsidP="00707024">
            <w:pPr>
              <w:widowControl/>
              <w:spacing w:before="40" w:after="40" w:line="200" w:lineRule="exact"/>
              <w:jc w:val="left"/>
              <w:rPr>
                <w:rFonts w:ascii="Arial" w:eastAsia="SimSun" w:hAnsi="Arial" w:cs="Arial"/>
                <w:kern w:val="0"/>
                <w:sz w:val="30"/>
                <w:szCs w:val="36"/>
              </w:rPr>
            </w:pPr>
            <w:r>
              <w:rPr>
                <w:rFonts w:ascii="Calibri" w:eastAsia="SimSun" w:hAnsi="Calibri" w:cs="Times New Roman"/>
                <w:b/>
                <w:bCs/>
                <w:i/>
                <w:iCs/>
                <w:sz w:val="16"/>
                <w:szCs w:val="16"/>
              </w:rPr>
              <w:t>Power Over Ethernet</w:t>
            </w:r>
          </w:p>
        </w:tc>
      </w:tr>
      <w:tr w:rsidR="00707024" w:rsidRPr="00E67326" w:rsidTr="00260B1E">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proofErr w:type="spellStart"/>
            <w:r>
              <w:rPr>
                <w:rFonts w:ascii="Calibri" w:eastAsia="SimSun" w:hAnsi="Calibri" w:cs="Times New Roman"/>
                <w:kern w:val="0"/>
                <w:sz w:val="18"/>
                <w:szCs w:val="18"/>
              </w:rPr>
              <w:t>PoE</w:t>
            </w:r>
            <w:proofErr w:type="spellEnd"/>
            <w:r>
              <w:rPr>
                <w:rFonts w:ascii="Calibri" w:eastAsia="SimSun" w:hAnsi="Calibri" w:cs="Times New Roman"/>
                <w:kern w:val="0"/>
                <w:sz w:val="18"/>
                <w:szCs w:val="18"/>
              </w:rPr>
              <w:t xml:space="preserve"> Standard</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734927" w:rsidRDefault="00734927" w:rsidP="00707024">
            <w:pPr>
              <w:widowControl/>
              <w:spacing w:before="40" w:after="40" w:line="200" w:lineRule="exact"/>
              <w:rPr>
                <w:rFonts w:ascii="Calibri" w:eastAsia="SimSun" w:hAnsi="Calibri" w:cs="Times New Roman"/>
                <w:kern w:val="0"/>
                <w:sz w:val="18"/>
                <w:szCs w:val="18"/>
              </w:rPr>
            </w:pPr>
            <w:r w:rsidRPr="00734927">
              <w:rPr>
                <w:sz w:val="18"/>
              </w:rPr>
              <w:t>IEEE802.3af, IEEE802.3at</w:t>
            </w:r>
          </w:p>
        </w:tc>
      </w:tr>
      <w:tr w:rsidR="00707024" w:rsidRPr="00E67326" w:rsidTr="00260B1E">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proofErr w:type="spellStart"/>
            <w:r>
              <w:rPr>
                <w:rFonts w:ascii="Calibri" w:eastAsia="SimSun" w:hAnsi="Calibri" w:cs="Times New Roman"/>
                <w:kern w:val="0"/>
                <w:sz w:val="18"/>
                <w:szCs w:val="18"/>
              </w:rPr>
              <w:t>PoE</w:t>
            </w:r>
            <w:proofErr w:type="spellEnd"/>
            <w:r>
              <w:rPr>
                <w:rFonts w:ascii="Calibri" w:eastAsia="SimSun" w:hAnsi="Calibri" w:cs="Times New Roman"/>
                <w:kern w:val="0"/>
                <w:sz w:val="18"/>
                <w:szCs w:val="18"/>
              </w:rPr>
              <w:t xml:space="preserve"> Power Budget</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58W</w:t>
            </w:r>
          </w:p>
        </w:tc>
      </w:tr>
      <w:tr w:rsidR="00707024" w:rsidRPr="00E67326" w:rsidTr="00260B1E">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Working Mode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Pr="00734927" w:rsidRDefault="00734927" w:rsidP="00707024">
            <w:pPr>
              <w:widowControl/>
              <w:spacing w:before="40" w:after="40" w:line="200" w:lineRule="exact"/>
              <w:rPr>
                <w:sz w:val="18"/>
              </w:rPr>
            </w:pPr>
            <w:r w:rsidRPr="00734927">
              <w:rPr>
                <w:sz w:val="18"/>
              </w:rPr>
              <w:t xml:space="preserve">Extend On:250m,10M,CAT 5e </w:t>
            </w:r>
          </w:p>
          <w:p w:rsidR="00707024" w:rsidRDefault="00734927" w:rsidP="00707024">
            <w:pPr>
              <w:widowControl/>
              <w:spacing w:before="40" w:after="40" w:line="200" w:lineRule="exact"/>
              <w:rPr>
                <w:rFonts w:ascii="Calibri" w:eastAsia="SimSun" w:hAnsi="Calibri" w:cs="Times New Roman"/>
                <w:kern w:val="0"/>
                <w:sz w:val="18"/>
                <w:szCs w:val="18"/>
              </w:rPr>
            </w:pPr>
            <w:r w:rsidRPr="00734927">
              <w:rPr>
                <w:sz w:val="18"/>
              </w:rPr>
              <w:t>Extend Off:100m</w:t>
            </w:r>
          </w:p>
        </w:tc>
      </w:tr>
      <w:tr w:rsidR="00707024" w:rsidRPr="00E67326" w:rsidTr="00260B1E">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707024" w:rsidRPr="00E67326" w:rsidRDefault="00F452F5" w:rsidP="00707024">
            <w:pPr>
              <w:widowControl/>
              <w:spacing w:before="40" w:after="40" w:line="200" w:lineRule="exact"/>
              <w:jc w:val="left"/>
              <w:rPr>
                <w:rFonts w:ascii="Arial" w:eastAsia="SimSun" w:hAnsi="Arial" w:cs="Arial"/>
                <w:kern w:val="0"/>
                <w:sz w:val="30"/>
                <w:szCs w:val="36"/>
              </w:rPr>
            </w:pPr>
            <w:r>
              <w:rPr>
                <w:rFonts w:ascii="Calibri" w:eastAsia="SimSun" w:hAnsi="Calibri" w:cs="Times New Roman"/>
                <w:b/>
                <w:bCs/>
                <w:i/>
                <w:iCs/>
                <w:sz w:val="16"/>
                <w:szCs w:val="16"/>
              </w:rPr>
              <w:t>General</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67326"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Power Supply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51V DC, 1.25A</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67326"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Power Consumption</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≤63W</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67326"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Surge Protection</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4KV</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Working Temperature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Temperature: 0</w:t>
            </w:r>
            <w:r w:rsidRPr="00F452F5">
              <w:rPr>
                <w:rFonts w:ascii="Cambria Math" w:hAnsi="Cambria Math" w:cs="Cambria Math"/>
                <w:sz w:val="18"/>
              </w:rPr>
              <w:t>℃</w:t>
            </w:r>
            <w:r w:rsidRPr="00F452F5">
              <w:rPr>
                <w:rFonts w:ascii="Calibri" w:hAnsi="Calibri" w:cs="Calibri"/>
                <w:sz w:val="18"/>
              </w:rPr>
              <w:t>-40</w:t>
            </w:r>
            <w:r w:rsidRPr="00F452F5">
              <w:rPr>
                <w:rFonts w:ascii="Cambria Math" w:hAnsi="Cambria Math" w:cs="Cambria Math"/>
                <w:sz w:val="18"/>
              </w:rPr>
              <w:t>℃</w:t>
            </w:r>
          </w:p>
        </w:tc>
      </w:tr>
      <w:tr w:rsidR="00707024"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Working Humidity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20"/>
                <w:szCs w:val="18"/>
              </w:rPr>
            </w:pPr>
            <w:r w:rsidRPr="00F452F5">
              <w:rPr>
                <w:sz w:val="20"/>
              </w:rPr>
              <w:t>Humidity: 10%-90% , non-condensing</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Storage Temperature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Temperature: -40</w:t>
            </w:r>
            <w:r w:rsidRPr="00F452F5">
              <w:rPr>
                <w:rFonts w:ascii="Cambria Math" w:hAnsi="Cambria Math" w:cs="Cambria Math"/>
                <w:sz w:val="18"/>
              </w:rPr>
              <w:t>℃</w:t>
            </w:r>
            <w:r w:rsidRPr="00F452F5">
              <w:rPr>
                <w:rFonts w:ascii="Calibri" w:hAnsi="Calibri" w:cs="Calibri"/>
                <w:sz w:val="18"/>
              </w:rPr>
              <w:t>-70</w:t>
            </w:r>
            <w:r w:rsidRPr="00F452F5">
              <w:rPr>
                <w:rFonts w:ascii="Cambria Math" w:hAnsi="Cambria Math" w:cs="Cambria Math"/>
                <w:sz w:val="18"/>
              </w:rPr>
              <w:t>℃</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Storage Humidity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Humidity: 5%-90% , non-condensing</w:t>
            </w:r>
          </w:p>
        </w:tc>
      </w:tr>
      <w:tr w:rsidR="00707024" w:rsidRPr="00E67326" w:rsidTr="0027225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sidRPr="00F452F5">
              <w:rPr>
                <w:sz w:val="18"/>
              </w:rPr>
              <w:t>Weight</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0.299kg</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Dimension</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132 mm* 93.3mm * 27.6mm</w:t>
            </w:r>
          </w:p>
        </w:tc>
      </w:tr>
    </w:tbl>
    <w:p w:rsidR="00272259" w:rsidRDefault="00272259" w:rsidP="004E681E"/>
    <w:p w:rsidR="004E681E" w:rsidRDefault="004E681E" w:rsidP="004E681E"/>
    <w:p w:rsidR="00272259" w:rsidRDefault="00272259" w:rsidP="004E681E"/>
    <w:p w:rsidR="00272259" w:rsidRDefault="00272259" w:rsidP="004E681E"/>
    <w:p w:rsidR="00272259" w:rsidRDefault="00272259" w:rsidP="004E681E"/>
    <w:p w:rsidR="00272259" w:rsidRDefault="00272259" w:rsidP="004E681E"/>
    <w:p w:rsidR="00272259" w:rsidRPr="00E67326" w:rsidRDefault="00272259" w:rsidP="004E681E"/>
    <w:sectPr w:rsidR="00272259" w:rsidRPr="00E67326" w:rsidSect="00AA45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8F" w:rsidRDefault="00F25E8F" w:rsidP="00F01F40">
      <w:r>
        <w:separator/>
      </w:r>
    </w:p>
  </w:endnote>
  <w:endnote w:type="continuationSeparator" w:id="0">
    <w:p w:rsidR="00F25E8F" w:rsidRDefault="00F25E8F" w:rsidP="00F01F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D2" w:rsidRDefault="002D7B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D2" w:rsidRDefault="002D7B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D2" w:rsidRDefault="002D7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8F" w:rsidRDefault="00F25E8F" w:rsidP="00F01F40">
      <w:r>
        <w:separator/>
      </w:r>
    </w:p>
  </w:footnote>
  <w:footnote w:type="continuationSeparator" w:id="0">
    <w:p w:rsidR="00F25E8F" w:rsidRDefault="00F25E8F" w:rsidP="00F0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4A" w:rsidRDefault="002D7BD2" w:rsidP="00E05A3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4A" w:rsidRDefault="002D7BD2" w:rsidP="00E05A3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D2" w:rsidRDefault="002D7B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229"/>
    <w:multiLevelType w:val="hybridMultilevel"/>
    <w:tmpl w:val="FF10B370"/>
    <w:lvl w:ilvl="0" w:tplc="59604ED6">
      <w:start w:val="1"/>
      <w:numFmt w:val="bullet"/>
      <w:lvlText w:val=""/>
      <w:lvlJc w:val="left"/>
      <w:pPr>
        <w:tabs>
          <w:tab w:val="num" w:pos="720"/>
        </w:tabs>
        <w:ind w:left="720" w:hanging="360"/>
      </w:pPr>
      <w:rPr>
        <w:rFonts w:ascii="Wingdings" w:hAnsi="Wingdings" w:hint="default"/>
      </w:rPr>
    </w:lvl>
    <w:lvl w:ilvl="1" w:tplc="FE8017D0" w:tentative="1">
      <w:start w:val="1"/>
      <w:numFmt w:val="bullet"/>
      <w:lvlText w:val=""/>
      <w:lvlJc w:val="left"/>
      <w:pPr>
        <w:tabs>
          <w:tab w:val="num" w:pos="1440"/>
        </w:tabs>
        <w:ind w:left="1440" w:hanging="360"/>
      </w:pPr>
      <w:rPr>
        <w:rFonts w:ascii="Wingdings" w:hAnsi="Wingdings" w:hint="default"/>
      </w:rPr>
    </w:lvl>
    <w:lvl w:ilvl="2" w:tplc="C78E2CBE" w:tentative="1">
      <w:start w:val="1"/>
      <w:numFmt w:val="bullet"/>
      <w:lvlText w:val=""/>
      <w:lvlJc w:val="left"/>
      <w:pPr>
        <w:tabs>
          <w:tab w:val="num" w:pos="2160"/>
        </w:tabs>
        <w:ind w:left="2160" w:hanging="360"/>
      </w:pPr>
      <w:rPr>
        <w:rFonts w:ascii="Wingdings" w:hAnsi="Wingdings" w:hint="default"/>
      </w:rPr>
    </w:lvl>
    <w:lvl w:ilvl="3" w:tplc="FD8ECB4C" w:tentative="1">
      <w:start w:val="1"/>
      <w:numFmt w:val="bullet"/>
      <w:lvlText w:val=""/>
      <w:lvlJc w:val="left"/>
      <w:pPr>
        <w:tabs>
          <w:tab w:val="num" w:pos="2880"/>
        </w:tabs>
        <w:ind w:left="2880" w:hanging="360"/>
      </w:pPr>
      <w:rPr>
        <w:rFonts w:ascii="Wingdings" w:hAnsi="Wingdings" w:hint="default"/>
      </w:rPr>
    </w:lvl>
    <w:lvl w:ilvl="4" w:tplc="9BAEDA90" w:tentative="1">
      <w:start w:val="1"/>
      <w:numFmt w:val="bullet"/>
      <w:lvlText w:val=""/>
      <w:lvlJc w:val="left"/>
      <w:pPr>
        <w:tabs>
          <w:tab w:val="num" w:pos="3600"/>
        </w:tabs>
        <w:ind w:left="3600" w:hanging="360"/>
      </w:pPr>
      <w:rPr>
        <w:rFonts w:ascii="Wingdings" w:hAnsi="Wingdings" w:hint="default"/>
      </w:rPr>
    </w:lvl>
    <w:lvl w:ilvl="5" w:tplc="53EAC0E4" w:tentative="1">
      <w:start w:val="1"/>
      <w:numFmt w:val="bullet"/>
      <w:lvlText w:val=""/>
      <w:lvlJc w:val="left"/>
      <w:pPr>
        <w:tabs>
          <w:tab w:val="num" w:pos="4320"/>
        </w:tabs>
        <w:ind w:left="4320" w:hanging="360"/>
      </w:pPr>
      <w:rPr>
        <w:rFonts w:ascii="Wingdings" w:hAnsi="Wingdings" w:hint="default"/>
      </w:rPr>
    </w:lvl>
    <w:lvl w:ilvl="6" w:tplc="9BEE653A" w:tentative="1">
      <w:start w:val="1"/>
      <w:numFmt w:val="bullet"/>
      <w:lvlText w:val=""/>
      <w:lvlJc w:val="left"/>
      <w:pPr>
        <w:tabs>
          <w:tab w:val="num" w:pos="5040"/>
        </w:tabs>
        <w:ind w:left="5040" w:hanging="360"/>
      </w:pPr>
      <w:rPr>
        <w:rFonts w:ascii="Wingdings" w:hAnsi="Wingdings" w:hint="default"/>
      </w:rPr>
    </w:lvl>
    <w:lvl w:ilvl="7" w:tplc="BB7C16B6" w:tentative="1">
      <w:start w:val="1"/>
      <w:numFmt w:val="bullet"/>
      <w:lvlText w:val=""/>
      <w:lvlJc w:val="left"/>
      <w:pPr>
        <w:tabs>
          <w:tab w:val="num" w:pos="5760"/>
        </w:tabs>
        <w:ind w:left="5760" w:hanging="360"/>
      </w:pPr>
      <w:rPr>
        <w:rFonts w:ascii="Wingdings" w:hAnsi="Wingdings" w:hint="default"/>
      </w:rPr>
    </w:lvl>
    <w:lvl w:ilvl="8" w:tplc="BFC6B4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4E681E"/>
    <w:rsid w:val="00054E5D"/>
    <w:rsid w:val="00075C71"/>
    <w:rsid w:val="000B46A0"/>
    <w:rsid w:val="000E3AC9"/>
    <w:rsid w:val="00104F3F"/>
    <w:rsid w:val="0014490E"/>
    <w:rsid w:val="001B3124"/>
    <w:rsid w:val="001C3876"/>
    <w:rsid w:val="001C6AE5"/>
    <w:rsid w:val="00213DF1"/>
    <w:rsid w:val="00214BBC"/>
    <w:rsid w:val="0024007A"/>
    <w:rsid w:val="00260B1E"/>
    <w:rsid w:val="00272259"/>
    <w:rsid w:val="002C6DEB"/>
    <w:rsid w:val="002D7BD2"/>
    <w:rsid w:val="003267CB"/>
    <w:rsid w:val="00330283"/>
    <w:rsid w:val="004E3314"/>
    <w:rsid w:val="004E681E"/>
    <w:rsid w:val="00506457"/>
    <w:rsid w:val="0059681D"/>
    <w:rsid w:val="00650550"/>
    <w:rsid w:val="00694FB5"/>
    <w:rsid w:val="006E320B"/>
    <w:rsid w:val="006F1CAC"/>
    <w:rsid w:val="00701B79"/>
    <w:rsid w:val="00707024"/>
    <w:rsid w:val="00716696"/>
    <w:rsid w:val="00734927"/>
    <w:rsid w:val="007C49AC"/>
    <w:rsid w:val="0086075A"/>
    <w:rsid w:val="008B55FC"/>
    <w:rsid w:val="00943453"/>
    <w:rsid w:val="00953CBE"/>
    <w:rsid w:val="00995F3B"/>
    <w:rsid w:val="009B15BF"/>
    <w:rsid w:val="00AA4582"/>
    <w:rsid w:val="00B54F69"/>
    <w:rsid w:val="00B668EB"/>
    <w:rsid w:val="00C2787F"/>
    <w:rsid w:val="00C704CD"/>
    <w:rsid w:val="00CD257D"/>
    <w:rsid w:val="00D4661F"/>
    <w:rsid w:val="00ED1216"/>
    <w:rsid w:val="00F01F40"/>
    <w:rsid w:val="00F25E8F"/>
    <w:rsid w:val="00F452F5"/>
    <w:rsid w:val="00FD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E"/>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8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681E"/>
    <w:rPr>
      <w:rFonts w:eastAsiaTheme="minorEastAsia"/>
      <w:kern w:val="2"/>
      <w:sz w:val="18"/>
      <w:szCs w:val="18"/>
      <w:lang w:eastAsia="zh-CN"/>
    </w:rPr>
  </w:style>
  <w:style w:type="paragraph" w:styleId="NormalWeb">
    <w:name w:val="Normal (Web)"/>
    <w:basedOn w:val="Normal"/>
    <w:uiPriority w:val="99"/>
    <w:unhideWhenUsed/>
    <w:rsid w:val="004E681E"/>
    <w:pPr>
      <w:widowControl/>
      <w:spacing w:before="100" w:beforeAutospacing="1" w:after="100" w:afterAutospacing="1"/>
      <w:jc w:val="left"/>
    </w:pPr>
    <w:rPr>
      <w:rFonts w:ascii="SimSun" w:eastAsia="SimSun" w:hAnsi="SimSun" w:cs="SimSun"/>
      <w:kern w:val="0"/>
      <w:sz w:val="24"/>
      <w:szCs w:val="24"/>
    </w:rPr>
  </w:style>
  <w:style w:type="paragraph" w:styleId="ListParagraph">
    <w:name w:val="List Paragraph"/>
    <w:basedOn w:val="Normal"/>
    <w:uiPriority w:val="34"/>
    <w:qFormat/>
    <w:rsid w:val="004E681E"/>
    <w:pPr>
      <w:widowControl/>
      <w:ind w:firstLineChars="200" w:firstLine="420"/>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4E681E"/>
    <w:rPr>
      <w:rFonts w:ascii="Tahoma" w:hAnsi="Tahoma" w:cs="Tahoma"/>
      <w:sz w:val="16"/>
      <w:szCs w:val="16"/>
    </w:rPr>
  </w:style>
  <w:style w:type="character" w:customStyle="1" w:styleId="BalloonTextChar">
    <w:name w:val="Balloon Text Char"/>
    <w:basedOn w:val="DefaultParagraphFont"/>
    <w:link w:val="BalloonText"/>
    <w:uiPriority w:val="99"/>
    <w:semiHidden/>
    <w:rsid w:val="004E681E"/>
    <w:rPr>
      <w:rFonts w:ascii="Tahoma" w:eastAsiaTheme="minorEastAsia" w:hAnsi="Tahoma" w:cs="Tahoma"/>
      <w:kern w:val="2"/>
      <w:sz w:val="16"/>
      <w:szCs w:val="16"/>
      <w:lang w:eastAsia="zh-CN"/>
    </w:rPr>
  </w:style>
  <w:style w:type="paragraph" w:styleId="Footer">
    <w:name w:val="footer"/>
    <w:basedOn w:val="Normal"/>
    <w:link w:val="FooterChar"/>
    <w:uiPriority w:val="99"/>
    <w:semiHidden/>
    <w:unhideWhenUsed/>
    <w:rsid w:val="00F01F40"/>
    <w:pPr>
      <w:tabs>
        <w:tab w:val="center" w:pos="4680"/>
        <w:tab w:val="right" w:pos="9360"/>
      </w:tabs>
    </w:pPr>
  </w:style>
  <w:style w:type="character" w:customStyle="1" w:styleId="FooterChar">
    <w:name w:val="Footer Char"/>
    <w:basedOn w:val="DefaultParagraphFont"/>
    <w:link w:val="Footer"/>
    <w:uiPriority w:val="99"/>
    <w:semiHidden/>
    <w:rsid w:val="00F01F40"/>
    <w:rPr>
      <w:rFonts w:eastAsiaTheme="minorEastAsia"/>
      <w:kern w:val="2"/>
      <w:sz w:val="21"/>
      <w:lang w:eastAsia="zh-CN"/>
    </w:rPr>
  </w:style>
  <w:style w:type="character" w:styleId="Hyperlink">
    <w:name w:val="Hyperlink"/>
    <w:basedOn w:val="DefaultParagraphFont"/>
    <w:uiPriority w:val="99"/>
    <w:unhideWhenUsed/>
    <w:rsid w:val="00C278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64258-C6B1-450B-8AF1-C10FD2D1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Teleco, Inc.</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CWells</dc:creator>
  <cp:lastModifiedBy>btoop</cp:lastModifiedBy>
  <cp:revision>4</cp:revision>
  <dcterms:created xsi:type="dcterms:W3CDTF">2018-08-16T19:37:00Z</dcterms:created>
  <dcterms:modified xsi:type="dcterms:W3CDTF">2018-08-20T13:48:00Z</dcterms:modified>
</cp:coreProperties>
</file>