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D" w:rsidRDefault="00AD652B" w:rsidP="00CE4B9F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3D" w:rsidRDefault="00D20F3D" w:rsidP="00CE4B9F">
      <w:pPr>
        <w:widowControl/>
        <w:jc w:val="left"/>
      </w:pPr>
    </w:p>
    <w:p w:rsidR="00B65AC5" w:rsidRDefault="005E7315" w:rsidP="00CE4B9F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2596929" cy="1844703"/>
            <wp:effectExtent l="19050" t="0" r="0" b="0"/>
            <wp:docPr id="25" name="Picture 16" descr="http://pv.teleco.com/Spec%20Sheets/IP/HNC(Camera)/HNC304/HNC304-X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v.teleco.com/Spec%20Sheets/IP/HNC(Camera)/HNC304/HNC304-X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23" cy="184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44" w:rsidRDefault="00193644" w:rsidP="00CE4B9F">
      <w:pPr>
        <w:widowControl/>
        <w:jc w:val="left"/>
      </w:pPr>
    </w:p>
    <w:p w:rsidR="00D20F3D" w:rsidRDefault="00AD652B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9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</w:t>
                  </w:r>
                  <w:r w:rsidR="00C5199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04</w:t>
                  </w:r>
                  <w:r w:rsidR="008C5963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-</w:t>
                  </w:r>
                  <w:r w:rsidR="00B65AC5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X</w:t>
                  </w:r>
                  <w:r w:rsidR="0019364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D</w:t>
                  </w:r>
                  <w:r w:rsidR="005E7315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B</w:t>
                  </w:r>
                  <w:r w:rsidR="009B5DCF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/2.8</w:t>
                  </w:r>
                </w:p>
                <w:p w:rsidR="00802D68" w:rsidRPr="00E87807" w:rsidRDefault="001A7DAE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4</w:t>
                  </w:r>
                  <w:r w:rsidR="00C5199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MP </w:t>
                  </w:r>
                  <w:r w:rsidR="00B65AC5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EXIR Bullet</w:t>
                  </w:r>
                  <w:r w:rsidR="00802D68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="00C5199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Network </w:t>
                  </w:r>
                  <w:proofErr w:type="gramStart"/>
                  <w:r w:rsidR="00802D68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</w:txbxContent>
            </v:textbox>
          </v:rect>
        </w:pict>
      </w:r>
    </w:p>
    <w:p w:rsidR="00D20F3D" w:rsidRDefault="00D20F3D" w:rsidP="00CE4B9F">
      <w:pPr>
        <w:widowControl/>
        <w:jc w:val="left"/>
      </w:pPr>
    </w:p>
    <w:p w:rsidR="00D20F3D" w:rsidRDefault="00D20F3D" w:rsidP="00CE4B9F">
      <w:pPr>
        <w:widowControl/>
        <w:jc w:val="left"/>
      </w:pPr>
    </w:p>
    <w:p w:rsidR="00D20F3D" w:rsidRDefault="00D20F3D" w:rsidP="00CE4B9F">
      <w:pPr>
        <w:widowControl/>
        <w:jc w:val="left"/>
      </w:pPr>
    </w:p>
    <w:p w:rsidR="00D20F3D" w:rsidRDefault="00D20F3D" w:rsidP="00CE4B9F">
      <w:pPr>
        <w:widowControl/>
        <w:jc w:val="left"/>
      </w:pPr>
    </w:p>
    <w:p w:rsidR="00CE4B9F" w:rsidRPr="00E67326" w:rsidRDefault="00193644" w:rsidP="00CE4B9F">
      <w:pPr>
        <w:widowControl/>
        <w:jc w:val="left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3115110" cy="619211"/>
            <wp:effectExtent l="19050" t="0" r="9090" b="0"/>
            <wp:docPr id="23" name="Picture 22" descr="hnc304x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xd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52B">
        <w:rPr>
          <w:noProof/>
        </w:rPr>
        <w:pict>
          <v:shape id="_x0000_s1032" type="#_x0000_t202" style="position:absolute;margin-left:-6.8pt;margin-top:76.6pt;width:220.8pt;height:207.2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5E7315" w:rsidRPr="005E7315" w:rsidRDefault="001A7DAE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4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 Megapixel High Resolution</w:t>
                  </w:r>
                </w:p>
                <w:p w:rsidR="00CE4B9F" w:rsidRPr="00802D68" w:rsidRDefault="005E7315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Grey color housing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ab/>
                  </w:r>
                </w:p>
                <w:p w:rsidR="00802D68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Full HD 1080p Video Output</w:t>
                  </w:r>
                </w:p>
                <w:p w:rsidR="00C5199D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Dual Video Streams</w:t>
                  </w:r>
                </w:p>
                <w:p w:rsidR="00C5199D" w:rsidRDefault="009B5DCF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2.8</w:t>
                  </w:r>
                  <w:r w:rsidR="00B65AC5">
                    <w:rPr>
                      <w:rFonts w:asciiTheme="minorHAnsi" w:hAnsiTheme="minorHAnsi"/>
                      <w:b/>
                      <w:sz w:val="20"/>
                    </w:rPr>
                    <w:t>mm</w:t>
                  </w:r>
                  <w:r w:rsidR="00C5199D">
                    <w:rPr>
                      <w:rFonts w:asciiTheme="minorHAnsi" w:hAnsiTheme="minorHAnsi"/>
                      <w:b/>
                      <w:sz w:val="20"/>
                    </w:rPr>
                    <w:t xml:space="preserve"> Fixed Lens</w:t>
                  </w:r>
                  <w:r w:rsidR="00B54C22">
                    <w:rPr>
                      <w:rFonts w:asciiTheme="minorHAnsi" w:hAnsiTheme="minorHAnsi"/>
                      <w:b/>
                      <w:sz w:val="20"/>
                    </w:rPr>
                    <w:t xml:space="preserve"> Options</w:t>
                  </w:r>
                </w:p>
                <w:p w:rsidR="00C5199D" w:rsidRPr="00802D68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120 dB Wide Dynamic Range</w:t>
                  </w:r>
                </w:p>
                <w:p w:rsidR="00CE4B9F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3D Digital Noise Reduction</w:t>
                  </w:r>
                </w:p>
                <w:p w:rsidR="00B65AC5" w:rsidRDefault="00B65AC5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Smart Features</w:t>
                  </w:r>
                </w:p>
                <w:p w:rsidR="00193644" w:rsidRDefault="00193644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Supports H.264+</w:t>
                  </w:r>
                </w:p>
                <w:p w:rsidR="00802D68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IP67 </w:t>
                  </w:r>
                  <w:r w:rsidR="00B54C22">
                    <w:rPr>
                      <w:rFonts w:asciiTheme="minorHAnsi" w:hAnsiTheme="minorHAnsi"/>
                      <w:b/>
                      <w:sz w:val="20"/>
                    </w:rPr>
                    <w:t>Protection</w:t>
                  </w:r>
                </w:p>
                <w:p w:rsidR="00802D68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IR Range: </w:t>
                  </w:r>
                  <w:r w:rsidR="00193644">
                    <w:rPr>
                      <w:rFonts w:asciiTheme="minorHAnsi" w:hAnsiTheme="minorHAnsi"/>
                      <w:b/>
                      <w:sz w:val="20"/>
                    </w:rPr>
                    <w:t>3</w:t>
                  </w:r>
                  <w:r w:rsidR="00B65AC5">
                    <w:rPr>
                      <w:rFonts w:asciiTheme="minorHAnsi" w:hAnsiTheme="minorHAnsi"/>
                      <w:b/>
                      <w:sz w:val="20"/>
                    </w:rPr>
                    <w:t>0 meters (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1</w:t>
                  </w:r>
                  <w:r w:rsidR="00193644">
                    <w:rPr>
                      <w:rFonts w:asciiTheme="minorHAnsi" w:hAnsiTheme="minorHAnsi"/>
                      <w:b/>
                      <w:sz w:val="20"/>
                    </w:rPr>
                    <w:t>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feet)</w:t>
                  </w:r>
                </w:p>
                <w:p w:rsidR="00C5199D" w:rsidRDefault="00C5199D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(802.3af)</w:t>
                  </w:r>
                </w:p>
                <w:p w:rsidR="00B54C22" w:rsidRDefault="00193644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EXIR High Performance LED</w:t>
                  </w:r>
                </w:p>
                <w:p w:rsidR="00CE4B9F" w:rsidRPr="00942B38" w:rsidRDefault="00CE4B9F" w:rsidP="00CE4B9F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AD652B">
        <w:rPr>
          <w:noProof/>
        </w:rPr>
        <w:pict>
          <v:rect id="矩形 9" o:spid="_x0000_s1033" style="position:absolute;margin-left:.8pt;margin-top:54.3pt;width:138.95pt;height:22.3pt;z-index:2516577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BC2704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5199D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1/3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” Progressive Scan CMOS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3E3DA9" w:rsidRDefault="00CE4B9F" w:rsidP="00C5199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28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F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.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</w:t>
            </w:r>
            <w:r w:rsidR="00B65AC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AGC on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; B/W: 0 with IR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193644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IR Cut Filter</w:t>
            </w:r>
            <w:r w:rsidR="002C383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with auto</w:t>
            </w:r>
            <w:r w:rsidR="0019364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2C383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switch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120 dB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54C22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Pan/Tilt/Rotation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193644" w:rsidP="002C383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Pan: 0° to 360°, tilt: 0° to 75°, rotation: 0° to 360°</w:t>
            </w:r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9B5DCF" w:rsidP="00B54C2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</w:t>
            </w:r>
            <w:r w:rsidR="00B54C22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mm</w:t>
            </w:r>
            <w:r w:rsidR="0019364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Fixed</w:t>
            </w:r>
          </w:p>
        </w:tc>
      </w:tr>
      <w:tr w:rsidR="00C5199D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C519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View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193644" w:rsidP="00B65A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106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0B46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30 meters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65AC5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H.264+/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H.264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/ MJPEG</w:t>
            </w:r>
          </w:p>
        </w:tc>
      </w:tr>
      <w:tr w:rsidR="002C3836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16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2C3836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Dual Streams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6C4486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2688 x 1520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Frame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6C4486" w:rsidP="001A3CEC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fps (2688 x 1520); 30 fps (1920 x 1080</w:t>
            </w:r>
            <w:r w:rsidR="001A3CEC">
              <w:rPr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6C448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Yes, zone 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configured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6C4486" w:rsidP="006C448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Compression, color, r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otate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m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ode,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s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aturation,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, sharpness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privacy mask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6C4486" w:rsidP="003172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NAS (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Support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NFS,SMB/CIFS)</w:t>
            </w:r>
            <w:r w:rsidR="00193644">
              <w:rPr>
                <w:rFonts w:ascii="Calibri" w:eastAsia="SimSun" w:hAnsi="Calibri" w:cs="Times New Roman"/>
                <w:sz w:val="18"/>
                <w:szCs w:val="18"/>
              </w:rPr>
              <w:t>, ANR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0B469D" w:rsidP="006C448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Tampering alarm, Network disconnect , IP address conflict, Storage exception</w:t>
            </w:r>
            <w:r w:rsidR="006C4486">
              <w:rPr>
                <w:sz w:val="18"/>
                <w:szCs w:val="18"/>
              </w:rPr>
              <w:t xml:space="preserve">, </w:t>
            </w:r>
            <w:r w:rsidR="006C4486" w:rsidRPr="000B469D">
              <w:rPr>
                <w:sz w:val="18"/>
                <w:szCs w:val="18"/>
              </w:rPr>
              <w:t xml:space="preserve"> Intrusion detection, Line crossing detection, Motion detection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 xml:space="preserve">UDP,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 xml:space="preserve"> (Profile S, Profile G)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ISAPI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6C4486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193644" w:rsidP="0019364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Three level user authentication, password authentication, HTTPS and SSH certificate, IEEE802.1X, basic and digest authentication, watermark, IP address filtering, log-in lockout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Power Supply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6C448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Max </w:t>
            </w:r>
            <w:r w:rsidR="00B65AC5">
              <w:rPr>
                <w:rFonts w:ascii="Calibri" w:eastAsia="SimSun" w:hAnsi="Calibri" w:cs="Times New Roman"/>
                <w:sz w:val="18"/>
                <w:szCs w:val="18"/>
              </w:rPr>
              <w:t>7.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5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W</w:t>
            </w:r>
            <w:r w:rsidR="00193644">
              <w:rPr>
                <w:rFonts w:ascii="Calibri" w:eastAsia="SimSun" w:hAnsi="Calibri" w:cs="Times New Roman"/>
                <w:sz w:val="18"/>
                <w:szCs w:val="18"/>
              </w:rPr>
              <w:t xml:space="preserve"> (with ICR on)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7</w:t>
            </w:r>
          </w:p>
        </w:tc>
      </w:tr>
      <w:tr w:rsidR="003172C5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72C5" w:rsidRPr="00E67326" w:rsidRDefault="003172C5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Impact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72C5" w:rsidRPr="00E67326" w:rsidRDefault="0012623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65AC5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2B3276" w:rsidRDefault="00193644" w:rsidP="0019364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AC5">
              <w:rPr>
                <w:sz w:val="18"/>
                <w:szCs w:val="18"/>
              </w:rPr>
              <w:t>0 meters (1</w:t>
            </w:r>
            <w:r>
              <w:rPr>
                <w:sz w:val="18"/>
                <w:szCs w:val="18"/>
              </w:rPr>
              <w:t>00</w:t>
            </w:r>
            <w:r w:rsidR="00B65AC5">
              <w:rPr>
                <w:sz w:val="18"/>
                <w:szCs w:val="18"/>
              </w:rPr>
              <w:t xml:space="preserve"> feet)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193644" w:rsidP="0019364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  <w:r w:rsidR="00B65AC5">
              <w:rPr>
                <w:sz w:val="18"/>
                <w:szCs w:val="18"/>
              </w:rPr>
              <w:t xml:space="preserve"> mm x </w:t>
            </w:r>
            <w:r>
              <w:rPr>
                <w:sz w:val="18"/>
                <w:szCs w:val="18"/>
              </w:rPr>
              <w:t>97.5</w:t>
            </w:r>
            <w:r w:rsidR="003172C5">
              <w:rPr>
                <w:sz w:val="18"/>
                <w:szCs w:val="18"/>
              </w:rPr>
              <w:t xml:space="preserve"> mm</w:t>
            </w:r>
            <w:r w:rsidR="00B65AC5">
              <w:rPr>
                <w:sz w:val="18"/>
                <w:szCs w:val="18"/>
              </w:rPr>
              <w:t xml:space="preserve"> </w:t>
            </w:r>
            <w:r w:rsidR="003172C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5.0</w:t>
            </w:r>
            <w:r w:rsidR="003172C5">
              <w:rPr>
                <w:sz w:val="18"/>
                <w:szCs w:val="18"/>
              </w:rPr>
              <w:t>” x 3.</w:t>
            </w:r>
            <w:r>
              <w:rPr>
                <w:sz w:val="18"/>
                <w:szCs w:val="18"/>
              </w:rPr>
              <w:t>8”)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193644" w:rsidP="00B65A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670g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1.5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lbs)</w:t>
            </w:r>
          </w:p>
        </w:tc>
      </w:tr>
    </w:tbl>
    <w:p w:rsidR="00CE4B9F" w:rsidRPr="00E67326" w:rsidRDefault="00CE4B9F" w:rsidP="00CE4B9F">
      <w:pPr>
        <w:widowControl/>
        <w:jc w:val="left"/>
      </w:pPr>
    </w:p>
    <w:p w:rsidR="00CE4B9F" w:rsidRPr="003A6664" w:rsidRDefault="00CE4B9F" w:rsidP="00CE4B9F">
      <w:pPr>
        <w:rPr>
          <w:noProof/>
        </w:rPr>
      </w:pPr>
    </w:p>
    <w:p w:rsidR="00CE4B9F" w:rsidRPr="00E67326" w:rsidRDefault="00193644" w:rsidP="00CE4B9F">
      <w:pPr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3181405" cy="2524478"/>
            <wp:effectExtent l="19050" t="0" r="0" b="0"/>
            <wp:docPr id="22" name="Picture 21" descr="hnc304x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xd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05" cy="25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9F" w:rsidRPr="00E67326" w:rsidRDefault="00CE4B9F" w:rsidP="00CE4B9F">
      <w:pPr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jc w:val="center"/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/>
    <w:p w:rsidR="00CE4B9F" w:rsidRDefault="00CE4B9F" w:rsidP="00CE4B9F"/>
    <w:p w:rsidR="00CE4B9F" w:rsidRPr="00E67326" w:rsidRDefault="00AD652B" w:rsidP="00CE4B9F">
      <w:r>
        <w:rPr>
          <w:noProof/>
        </w:rPr>
        <w:pict>
          <v:shape id="文本框 6" o:spid="_x0000_s1034" type="#_x0000_t202" style="position:absolute;left:0;text-align:left;margin-left:295.15pt;margin-top:335.05pt;width:104.25pt;height:2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20170509</w:t>
                  </w:r>
                </w:p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p w:rsidR="00FD33D9" w:rsidRDefault="00FD33D9"/>
    <w:sectPr w:rsidR="00FD33D9" w:rsidSect="00AA458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51" w:rsidRDefault="00D57151" w:rsidP="00BA20B2">
      <w:r>
        <w:separator/>
      </w:r>
    </w:p>
  </w:endnote>
  <w:endnote w:type="continuationSeparator" w:id="0">
    <w:p w:rsidR="00D57151" w:rsidRDefault="00D57151" w:rsidP="00BA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51" w:rsidRDefault="00D57151" w:rsidP="00BA20B2">
      <w:r>
        <w:separator/>
      </w:r>
    </w:p>
  </w:footnote>
  <w:footnote w:type="continuationSeparator" w:id="0">
    <w:p w:rsidR="00D57151" w:rsidRDefault="00D57151" w:rsidP="00BA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D57151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D57151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F"/>
    <w:rsid w:val="000B469D"/>
    <w:rsid w:val="000D7BC0"/>
    <w:rsid w:val="000E3AC9"/>
    <w:rsid w:val="0012623F"/>
    <w:rsid w:val="00193644"/>
    <w:rsid w:val="001A3CEC"/>
    <w:rsid w:val="001A7DAE"/>
    <w:rsid w:val="00207419"/>
    <w:rsid w:val="00293215"/>
    <w:rsid w:val="002B3276"/>
    <w:rsid w:val="002C3836"/>
    <w:rsid w:val="003172C5"/>
    <w:rsid w:val="004845E3"/>
    <w:rsid w:val="00506457"/>
    <w:rsid w:val="005C2FEB"/>
    <w:rsid w:val="005E7315"/>
    <w:rsid w:val="006C4486"/>
    <w:rsid w:val="00802D68"/>
    <w:rsid w:val="00852E6E"/>
    <w:rsid w:val="008C1A22"/>
    <w:rsid w:val="008C5963"/>
    <w:rsid w:val="00952E8D"/>
    <w:rsid w:val="00977EBF"/>
    <w:rsid w:val="009B5DCF"/>
    <w:rsid w:val="00AD652B"/>
    <w:rsid w:val="00AF2746"/>
    <w:rsid w:val="00B54C22"/>
    <w:rsid w:val="00B65AC5"/>
    <w:rsid w:val="00BA20B2"/>
    <w:rsid w:val="00BC2704"/>
    <w:rsid w:val="00C5199D"/>
    <w:rsid w:val="00CE4B9F"/>
    <w:rsid w:val="00D20F3D"/>
    <w:rsid w:val="00D57151"/>
    <w:rsid w:val="00DC56B8"/>
    <w:rsid w:val="00E265EF"/>
    <w:rsid w:val="00E6249C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2018-01-09T15:28:00Z</dcterms:created>
  <dcterms:modified xsi:type="dcterms:W3CDTF">2018-01-09T21:11:00Z</dcterms:modified>
</cp:coreProperties>
</file>